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5A" w:rsidRPr="0075045A" w:rsidRDefault="0075045A" w:rsidP="0075045A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4748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вопрос: «лечится или нет детский аутизм», корректным отв</w:t>
      </w:r>
      <w:r w:rsidRPr="0075045A">
        <w:rPr>
          <w:rFonts w:ascii="Times New Roman" w:eastAsia="Times New Roman" w:hAnsi="Times New Roman" w:cs="Times New Roman"/>
          <w:sz w:val="28"/>
          <w:szCs w:val="24"/>
          <w:lang w:eastAsia="ru-RU"/>
        </w:rPr>
        <w:t>етом будет такой: он неизлечим, однако при помощи способов коррекции заболевания можно значительно улучшить состояние ребенка и помочь ему максимально адаптироваться в окружающем мире. Конечно, родителям необходимо тесно сотрудничать с преподавателями и выполнять рутинные действия долгое время, однако результат этих стараний может принести большие успехи.</w:t>
      </w:r>
    </w:p>
    <w:p w:rsidR="00514748" w:rsidRPr="00514748" w:rsidRDefault="00514748" w:rsidP="0075045A">
      <w:pPr>
        <w:shd w:val="clear" w:color="auto" w:fill="EBFCFD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4748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Благодаря правильно поставленной коррекционной работе, ребята проживают счастливую жизнь, не чувствуя себя исключенными из социальной жизни. Взрослея, они адаптируются к социуму, могут работать, заводить отношения, создавать семьи.</w:t>
      </w:r>
    </w:p>
    <w:p w:rsidR="00514748" w:rsidRPr="00514748" w:rsidRDefault="00514748" w:rsidP="0075045A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4748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Главная трудность состоит в выборе подходящего способа реабилитации пациентов с разными </w:t>
      </w:r>
      <w:hyperlink r:id="rId6" w:tgtFrame="_blank" w:history="1">
        <w:r w:rsidRPr="00514748">
          <w:rPr>
            <w:rFonts w:ascii="Times New Roman" w:eastAsia="Times New Roman" w:hAnsi="Times New Roman" w:cs="Times New Roman"/>
            <w:sz w:val="28"/>
            <w:szCs w:val="24"/>
            <w:u w:val="single"/>
            <w:lang w:eastAsia="ru-RU"/>
          </w:rPr>
          <w:t>видами аутизма</w:t>
        </w:r>
      </w:hyperlink>
      <w:r w:rsidRPr="00514748">
        <w:rPr>
          <w:rFonts w:ascii="Times New Roman" w:eastAsia="Times New Roman" w:hAnsi="Times New Roman" w:cs="Times New Roman"/>
          <w:sz w:val="28"/>
          <w:szCs w:val="24"/>
          <w:lang w:eastAsia="ru-RU"/>
        </w:rPr>
        <w:t>. Терапия для детей-</w:t>
      </w:r>
      <w:proofErr w:type="spellStart"/>
      <w:r w:rsidRPr="00514748">
        <w:rPr>
          <w:rFonts w:ascii="Times New Roman" w:eastAsia="Times New Roman" w:hAnsi="Times New Roman" w:cs="Times New Roman"/>
          <w:sz w:val="28"/>
          <w:szCs w:val="24"/>
          <w:lang w:eastAsia="ru-RU"/>
        </w:rPr>
        <w:t>аутистов</w:t>
      </w:r>
      <w:proofErr w:type="spellEnd"/>
      <w:r w:rsidRPr="005147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складывается из 3 ведущих направлений:</w:t>
      </w:r>
    </w:p>
    <w:p w:rsidR="00514748" w:rsidRPr="00514748" w:rsidRDefault="00514748" w:rsidP="005147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838383"/>
          <w:sz w:val="24"/>
          <w:szCs w:val="24"/>
          <w:lang w:eastAsia="ru-RU"/>
        </w:rPr>
      </w:pPr>
      <w:r w:rsidRPr="00514748">
        <w:rPr>
          <w:rFonts w:ascii="Times New Roman" w:eastAsia="Times New Roman" w:hAnsi="Times New Roman" w:cs="Times New Roman"/>
          <w:noProof/>
          <w:color w:val="0B9CE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C921E2B" wp14:editId="3C9C5A99">
            <wp:extent cx="4757420" cy="3067050"/>
            <wp:effectExtent l="0" t="0" r="5080" b="0"/>
            <wp:docPr id="1" name="Рисунок 1" descr="Групповое занятие при аутизме">
              <a:hlinkClick xmlns:a="http://schemas.openxmlformats.org/drawingml/2006/main" r:id="rId7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упповое занятие при аутизме">
                      <a:hlinkClick r:id="rId7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4748" w:rsidRPr="00514748" w:rsidRDefault="00514748" w:rsidP="005147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4748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Медикаментозное лечение – препараты для улучшения работы мозга, адаптогены.</w:t>
      </w:r>
    </w:p>
    <w:p w:rsidR="00514748" w:rsidRPr="00514748" w:rsidRDefault="00514748" w:rsidP="005147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2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4748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Поведенческая терапия – прививание навыков работы в группе, с другими людьми.</w:t>
      </w:r>
    </w:p>
    <w:p w:rsidR="004A1992" w:rsidRPr="0075045A" w:rsidRDefault="00514748" w:rsidP="0075045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-225"/>
        <w:rPr>
          <w:sz w:val="24"/>
        </w:rPr>
      </w:pPr>
      <w:r w:rsidRPr="005147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Биомедицина – организация ребенку питания по схеме здорового образа жизни. </w:t>
      </w:r>
    </w:p>
    <w:sectPr w:rsidR="004A1992" w:rsidRPr="0075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18B"/>
    <w:multiLevelType w:val="multilevel"/>
    <w:tmpl w:val="6B8E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17965"/>
    <w:multiLevelType w:val="multilevel"/>
    <w:tmpl w:val="F858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A4D78"/>
    <w:multiLevelType w:val="multilevel"/>
    <w:tmpl w:val="6CC4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841C6"/>
    <w:multiLevelType w:val="multilevel"/>
    <w:tmpl w:val="0E8E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25AB5"/>
    <w:multiLevelType w:val="multilevel"/>
    <w:tmpl w:val="2954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60CA8"/>
    <w:multiLevelType w:val="multilevel"/>
    <w:tmpl w:val="7AE6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48"/>
    <w:rsid w:val="004A1992"/>
    <w:rsid w:val="00514748"/>
    <w:rsid w:val="006258A6"/>
    <w:rsid w:val="0075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454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23246">
          <w:marLeft w:val="0"/>
          <w:marRight w:val="0"/>
          <w:marTop w:val="0"/>
          <w:marBottom w:val="326"/>
          <w:divBdr>
            <w:top w:val="single" w:sz="6" w:space="12" w:color="C6ECEE"/>
            <w:left w:val="single" w:sz="6" w:space="31" w:color="C6ECEE"/>
            <w:bottom w:val="single" w:sz="6" w:space="12" w:color="C6ECEE"/>
            <w:right w:val="single" w:sz="6" w:space="12" w:color="C6ECEE"/>
          </w:divBdr>
        </w:div>
        <w:div w:id="10919711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2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416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34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9291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6951">
          <w:marLeft w:val="0"/>
          <w:marRight w:val="0"/>
          <w:marTop w:val="0"/>
          <w:marBottom w:val="326"/>
          <w:divBdr>
            <w:top w:val="single" w:sz="6" w:space="12" w:color="CFEBFE"/>
            <w:left w:val="single" w:sz="6" w:space="31" w:color="CFEBFE"/>
            <w:bottom w:val="single" w:sz="6" w:space="12" w:color="CFEBFE"/>
            <w:right w:val="single" w:sz="6" w:space="12" w:color="CFEBFE"/>
          </w:divBdr>
        </w:div>
        <w:div w:id="6393807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41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5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3764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6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7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3850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35447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25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8056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1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71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9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3812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newneuro.ru/wp-content/uploads/2020/10/gruppovoe-zanjatie-pri-autizm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neuro.ru/vidy-autizm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2021-04-21T10:51:00Z</dcterms:created>
  <dcterms:modified xsi:type="dcterms:W3CDTF">2021-04-21T11:04:00Z</dcterms:modified>
</cp:coreProperties>
</file>